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74" w:rsidRPr="00DD1052" w:rsidRDefault="00457B3C" w:rsidP="004722A4">
      <w:pPr>
        <w:shd w:val="clear" w:color="auto" w:fill="FFFFFF"/>
        <w:spacing w:after="0" w:line="330" w:lineRule="atLeast"/>
        <w:rPr>
          <w:rFonts w:ascii="Arial" w:eastAsia="Times New Roman" w:hAnsi="Arial" w:cs="Arial"/>
          <w:color w:val="333333"/>
          <w:sz w:val="28"/>
          <w:szCs w:val="28"/>
          <w:u w:val="single"/>
          <w:lang w:val="fr-FR"/>
        </w:rPr>
      </w:pPr>
      <w:r w:rsidRPr="00DD1052">
        <w:rPr>
          <w:rFonts w:ascii="Arial" w:eastAsia="Times New Roman" w:hAnsi="Arial" w:cs="Arial"/>
          <w:color w:val="333333"/>
          <w:sz w:val="28"/>
          <w:szCs w:val="28"/>
          <w:u w:val="single"/>
          <w:lang w:val="fr-FR"/>
        </w:rPr>
        <w:t xml:space="preserve">Etapes à suivre pour un mémoire MBA / </w:t>
      </w:r>
      <w:proofErr w:type="spellStart"/>
      <w:r w:rsidRPr="00DD1052">
        <w:rPr>
          <w:rFonts w:ascii="Arial" w:eastAsia="Times New Roman" w:hAnsi="Arial" w:cs="Arial"/>
          <w:color w:val="333333"/>
          <w:sz w:val="28"/>
          <w:szCs w:val="28"/>
          <w:u w:val="single"/>
          <w:lang w:val="fr-FR"/>
        </w:rPr>
        <w:t>Practicum</w:t>
      </w:r>
      <w:proofErr w:type="spellEnd"/>
    </w:p>
    <w:p w:rsidR="00DD1052" w:rsidRDefault="00DD1052" w:rsidP="00DD1052">
      <w:pPr>
        <w:shd w:val="clear" w:color="auto" w:fill="FFFFFF"/>
        <w:spacing w:after="0" w:line="330" w:lineRule="atLeast"/>
        <w:rPr>
          <w:rFonts w:ascii="Arial" w:eastAsia="Times New Roman" w:hAnsi="Arial" w:cs="Arial"/>
          <w:color w:val="333333"/>
          <w:sz w:val="18"/>
          <w:szCs w:val="18"/>
          <w:lang w:val="fr-FR"/>
        </w:rPr>
      </w:pPr>
    </w:p>
    <w:p w:rsidR="004722A4" w:rsidRDefault="004722A4" w:rsidP="00CC2572">
      <w:pPr>
        <w:numPr>
          <w:ilvl w:val="0"/>
          <w:numId w:val="1"/>
        </w:numPr>
        <w:shd w:val="clear" w:color="auto" w:fill="FFFFFF"/>
        <w:spacing w:after="0" w:line="330" w:lineRule="atLeast"/>
        <w:ind w:left="0"/>
        <w:rPr>
          <w:rFonts w:ascii="Arial" w:eastAsia="Times New Roman" w:hAnsi="Arial" w:cs="Arial"/>
          <w:color w:val="333333"/>
          <w:sz w:val="18"/>
          <w:szCs w:val="18"/>
          <w:lang w:val="fr-FR"/>
        </w:rPr>
      </w:pPr>
      <w:r>
        <w:rPr>
          <w:rFonts w:ascii="Arial" w:eastAsia="Times New Roman" w:hAnsi="Arial" w:cs="Arial"/>
          <w:color w:val="333333"/>
          <w:sz w:val="18"/>
          <w:szCs w:val="18"/>
          <w:lang w:val="fr-FR"/>
        </w:rPr>
        <w:t xml:space="preserve">L’étudiant doit s’inscrire en Mémoire de Master </w:t>
      </w:r>
      <w:r w:rsidR="00CC2572">
        <w:rPr>
          <w:rFonts w:ascii="Arial" w:eastAsia="Times New Roman" w:hAnsi="Arial" w:cs="Arial"/>
          <w:color w:val="333333"/>
          <w:sz w:val="18"/>
          <w:szCs w:val="18"/>
          <w:lang w:val="fr-FR"/>
        </w:rPr>
        <w:t>en ligne après avoir payé les frais d’inscription</w:t>
      </w:r>
      <w:r>
        <w:rPr>
          <w:rFonts w:ascii="Arial" w:eastAsia="Times New Roman" w:hAnsi="Arial" w:cs="Arial"/>
          <w:color w:val="333333"/>
          <w:sz w:val="18"/>
          <w:szCs w:val="18"/>
          <w:lang w:val="fr-FR"/>
        </w:rPr>
        <w:t>. Il est autorisé à s’inscrire après avoir validé 30 crédits pour le Mémoire de Master.</w:t>
      </w:r>
    </w:p>
    <w:p w:rsidR="004722A4" w:rsidRDefault="004722A4" w:rsidP="00CC2572">
      <w:pPr>
        <w:numPr>
          <w:ilvl w:val="0"/>
          <w:numId w:val="1"/>
        </w:numPr>
        <w:shd w:val="clear" w:color="auto" w:fill="FFFFFF"/>
        <w:spacing w:after="0" w:line="330" w:lineRule="atLeast"/>
        <w:ind w:left="0"/>
        <w:rPr>
          <w:rFonts w:ascii="Arial" w:eastAsia="Times New Roman" w:hAnsi="Arial" w:cs="Arial"/>
          <w:color w:val="333333"/>
          <w:sz w:val="18"/>
          <w:szCs w:val="18"/>
          <w:lang w:val="fr-FR"/>
        </w:rPr>
      </w:pPr>
      <w:r>
        <w:rPr>
          <w:rFonts w:ascii="Arial" w:eastAsia="Times New Roman" w:hAnsi="Arial" w:cs="Arial"/>
          <w:color w:val="333333"/>
          <w:sz w:val="18"/>
          <w:szCs w:val="18"/>
          <w:lang w:val="fr-FR"/>
        </w:rPr>
        <w:t xml:space="preserve">L’étudiant doit proposer un Professeur référent et un Rapporteur parmi la liste des professeurs agréés (Formulaire B), remplir la Fiche d’inscription (Formulaire A) et la discuter avec le Coordinateur de filière et avec le Coordinateur des mémoires de MBA. Une fois le formulaire signé, l’étudiant </w:t>
      </w:r>
      <w:proofErr w:type="gramStart"/>
      <w:r>
        <w:rPr>
          <w:rFonts w:ascii="Arial" w:eastAsia="Times New Roman" w:hAnsi="Arial" w:cs="Arial"/>
          <w:color w:val="333333"/>
          <w:sz w:val="18"/>
          <w:szCs w:val="18"/>
          <w:lang w:val="fr-FR"/>
        </w:rPr>
        <w:t>présente</w:t>
      </w:r>
      <w:proofErr w:type="gramEnd"/>
      <w:r>
        <w:rPr>
          <w:rFonts w:ascii="Arial" w:eastAsia="Times New Roman" w:hAnsi="Arial" w:cs="Arial"/>
          <w:color w:val="333333"/>
          <w:sz w:val="18"/>
          <w:szCs w:val="18"/>
          <w:lang w:val="fr-FR"/>
        </w:rPr>
        <w:t xml:space="preserve"> le formulaire A au </w:t>
      </w:r>
      <w:r w:rsidR="00CC2572">
        <w:rPr>
          <w:rFonts w:ascii="Arial" w:eastAsia="Times New Roman" w:hAnsi="Arial" w:cs="Arial"/>
          <w:color w:val="333333"/>
          <w:sz w:val="18"/>
          <w:szCs w:val="18"/>
          <w:lang w:val="fr-FR"/>
        </w:rPr>
        <w:t xml:space="preserve">Département Académique </w:t>
      </w:r>
      <w:r>
        <w:rPr>
          <w:rFonts w:ascii="Arial" w:eastAsia="Times New Roman" w:hAnsi="Arial" w:cs="Arial"/>
          <w:color w:val="333333"/>
          <w:sz w:val="18"/>
          <w:szCs w:val="18"/>
          <w:lang w:val="fr-FR"/>
        </w:rPr>
        <w:t>pour obtenir un numéro d’inscription. Le formulaire est présenté au Doyen pour approbation finale. Le Doyen assigne un Professeur référent et un Rapporteur. L’étudiant doit conserver une copie signée de ce document.</w:t>
      </w:r>
    </w:p>
    <w:p w:rsidR="004722A4" w:rsidRDefault="004722A4" w:rsidP="004722A4">
      <w:pPr>
        <w:numPr>
          <w:ilvl w:val="0"/>
          <w:numId w:val="1"/>
        </w:numPr>
        <w:shd w:val="clear" w:color="auto" w:fill="FFFFFF"/>
        <w:spacing w:after="0" w:line="330" w:lineRule="atLeast"/>
        <w:ind w:left="0"/>
        <w:rPr>
          <w:rFonts w:ascii="Arial" w:eastAsia="Times New Roman" w:hAnsi="Arial" w:cs="Arial"/>
          <w:color w:val="333333"/>
          <w:sz w:val="18"/>
          <w:szCs w:val="18"/>
          <w:lang w:val="fr-FR"/>
        </w:rPr>
      </w:pPr>
      <w:r>
        <w:rPr>
          <w:rFonts w:ascii="Arial" w:eastAsia="Times New Roman" w:hAnsi="Arial" w:cs="Arial"/>
          <w:color w:val="333333"/>
          <w:sz w:val="18"/>
          <w:szCs w:val="18"/>
          <w:lang w:val="fr-FR"/>
        </w:rPr>
        <w:t>L’étudiant discute avec son Professeur Référent et élabore son plan de recherche en remplissant le formulaire de dépôt de sujet (Formulaire A1) et le soumet pour validation au département académique qui le transmettra avec ses remarques au Doyen pour approbation finale.</w:t>
      </w:r>
    </w:p>
    <w:p w:rsidR="004722A4" w:rsidRDefault="004722A4" w:rsidP="004722A4">
      <w:pPr>
        <w:numPr>
          <w:ilvl w:val="0"/>
          <w:numId w:val="1"/>
        </w:numPr>
        <w:shd w:val="clear" w:color="auto" w:fill="FFFFFF"/>
        <w:spacing w:after="0" w:line="330" w:lineRule="atLeast"/>
        <w:ind w:left="0"/>
        <w:rPr>
          <w:rFonts w:ascii="Arial" w:eastAsia="Times New Roman" w:hAnsi="Arial" w:cs="Arial"/>
          <w:color w:val="333333"/>
          <w:sz w:val="18"/>
          <w:szCs w:val="18"/>
          <w:lang w:val="fr-FR"/>
        </w:rPr>
      </w:pPr>
      <w:r>
        <w:rPr>
          <w:rFonts w:ascii="Arial" w:eastAsia="Times New Roman" w:hAnsi="Arial" w:cs="Arial"/>
          <w:color w:val="333333"/>
          <w:sz w:val="18"/>
          <w:szCs w:val="18"/>
          <w:lang w:val="fr-FR"/>
        </w:rPr>
        <w:t>Après cette approbation, l’étudiant pourra entamer son travail de recherche.</w:t>
      </w:r>
    </w:p>
    <w:p w:rsidR="004722A4" w:rsidRDefault="004722A4" w:rsidP="004722A4">
      <w:pPr>
        <w:numPr>
          <w:ilvl w:val="0"/>
          <w:numId w:val="1"/>
        </w:numPr>
        <w:shd w:val="clear" w:color="auto" w:fill="FFFFFF"/>
        <w:spacing w:after="0" w:line="330" w:lineRule="atLeast"/>
        <w:ind w:left="0"/>
        <w:rPr>
          <w:rFonts w:ascii="Arial" w:eastAsia="Times New Roman" w:hAnsi="Arial" w:cs="Arial"/>
          <w:color w:val="333333"/>
          <w:sz w:val="18"/>
          <w:szCs w:val="18"/>
          <w:lang w:val="fr-FR"/>
        </w:rPr>
      </w:pPr>
      <w:r>
        <w:rPr>
          <w:rFonts w:ascii="Arial" w:eastAsia="Times New Roman" w:hAnsi="Arial" w:cs="Arial"/>
          <w:color w:val="333333"/>
          <w:sz w:val="18"/>
          <w:szCs w:val="18"/>
          <w:lang w:val="fr-FR"/>
        </w:rPr>
        <w:t>L’étudiant devra inclure toutes les remarques qui ont été faites sur le plan proposé et devra continuer à travailler sur son mémoire sous la direction</w:t>
      </w:r>
      <w:r w:rsidR="00921E3A">
        <w:rPr>
          <w:rFonts w:ascii="Arial" w:eastAsia="Times New Roman" w:hAnsi="Arial" w:cs="Arial"/>
          <w:color w:val="333333"/>
          <w:sz w:val="18"/>
          <w:szCs w:val="18"/>
          <w:lang w:val="fr-FR"/>
        </w:rPr>
        <w:t xml:space="preserve"> </w:t>
      </w:r>
      <w:r>
        <w:rPr>
          <w:rFonts w:ascii="Arial" w:eastAsia="Times New Roman" w:hAnsi="Arial" w:cs="Arial"/>
          <w:color w:val="333333"/>
          <w:sz w:val="18"/>
          <w:szCs w:val="18"/>
          <w:lang w:val="fr-FR"/>
        </w:rPr>
        <w:t>du Professeur référent et du Rapporteur. Tout progrès effectué dans le travail doit être soumis au Professeur référent en version Word.</w:t>
      </w:r>
    </w:p>
    <w:p w:rsidR="004722A4" w:rsidRDefault="004722A4" w:rsidP="00422395">
      <w:pPr>
        <w:numPr>
          <w:ilvl w:val="0"/>
          <w:numId w:val="1"/>
        </w:numPr>
        <w:shd w:val="clear" w:color="auto" w:fill="FFFFFF"/>
        <w:spacing w:after="0" w:line="330" w:lineRule="atLeast"/>
        <w:ind w:left="0"/>
        <w:rPr>
          <w:rFonts w:ascii="Arial" w:eastAsia="Times New Roman" w:hAnsi="Arial" w:cs="Arial"/>
          <w:color w:val="333333"/>
          <w:sz w:val="18"/>
          <w:szCs w:val="18"/>
          <w:lang w:val="fr-FR"/>
        </w:rPr>
      </w:pPr>
      <w:r>
        <w:rPr>
          <w:rFonts w:ascii="Arial" w:eastAsia="Times New Roman" w:hAnsi="Arial" w:cs="Arial"/>
          <w:color w:val="333333"/>
          <w:sz w:val="18"/>
          <w:szCs w:val="18"/>
          <w:lang w:val="fr-FR"/>
        </w:rPr>
        <w:t xml:space="preserve">Quand le professeur référent et le rapporteur informent l’étudiant qu’il peut soutenir, le candidat remplit alors la Demande de soutenance (Formulaire C) signée par le </w:t>
      </w:r>
      <w:r w:rsidR="00422395">
        <w:rPr>
          <w:rFonts w:ascii="Arial" w:eastAsia="Times New Roman" w:hAnsi="Arial" w:cs="Arial"/>
          <w:color w:val="333333"/>
          <w:sz w:val="18"/>
          <w:szCs w:val="18"/>
          <w:lang w:val="fr-FR"/>
        </w:rPr>
        <w:t>P</w:t>
      </w:r>
      <w:r>
        <w:rPr>
          <w:rFonts w:ascii="Arial" w:eastAsia="Times New Roman" w:hAnsi="Arial" w:cs="Arial"/>
          <w:color w:val="333333"/>
          <w:sz w:val="18"/>
          <w:szCs w:val="18"/>
          <w:lang w:val="fr-FR"/>
        </w:rPr>
        <w:t xml:space="preserve">rofesseur référent, le </w:t>
      </w:r>
      <w:r w:rsidR="00422395">
        <w:rPr>
          <w:rFonts w:ascii="Arial" w:eastAsia="Times New Roman" w:hAnsi="Arial" w:cs="Arial"/>
          <w:color w:val="333333"/>
          <w:sz w:val="18"/>
          <w:szCs w:val="18"/>
          <w:lang w:val="fr-FR"/>
        </w:rPr>
        <w:t>R</w:t>
      </w:r>
      <w:r>
        <w:rPr>
          <w:rFonts w:ascii="Arial" w:eastAsia="Times New Roman" w:hAnsi="Arial" w:cs="Arial"/>
          <w:color w:val="333333"/>
          <w:sz w:val="18"/>
          <w:szCs w:val="18"/>
          <w:lang w:val="fr-FR"/>
        </w:rPr>
        <w:t xml:space="preserve">apporteur et le </w:t>
      </w:r>
      <w:r w:rsidR="00422395">
        <w:rPr>
          <w:rFonts w:ascii="Arial" w:eastAsia="Times New Roman" w:hAnsi="Arial" w:cs="Arial"/>
          <w:color w:val="333333"/>
          <w:sz w:val="18"/>
          <w:szCs w:val="18"/>
          <w:lang w:val="fr-FR"/>
        </w:rPr>
        <w:t>Coordinateur des Mémoires</w:t>
      </w:r>
      <w:r>
        <w:rPr>
          <w:rFonts w:ascii="Arial" w:eastAsia="Times New Roman" w:hAnsi="Arial" w:cs="Arial"/>
          <w:color w:val="333333"/>
          <w:sz w:val="18"/>
          <w:szCs w:val="18"/>
          <w:lang w:val="fr-FR"/>
        </w:rPr>
        <w:t xml:space="preserve"> et la soumet au bureau du Registraire au moins un mois avant la date de soutenance prévue. Le Formulaire C doit être accompagné de deux rapports Turnitin (un pour la revue de littérature et un </w:t>
      </w:r>
      <w:r w:rsidR="00CC2572">
        <w:rPr>
          <w:rFonts w:ascii="Arial" w:eastAsia="Times New Roman" w:hAnsi="Arial" w:cs="Arial"/>
          <w:color w:val="333333"/>
          <w:sz w:val="18"/>
          <w:szCs w:val="18"/>
          <w:lang w:val="fr-FR"/>
        </w:rPr>
        <w:t xml:space="preserve">autre </w:t>
      </w:r>
      <w:r>
        <w:rPr>
          <w:rFonts w:ascii="Arial" w:eastAsia="Times New Roman" w:hAnsi="Arial" w:cs="Arial"/>
          <w:color w:val="333333"/>
          <w:sz w:val="18"/>
          <w:szCs w:val="18"/>
          <w:lang w:val="fr-FR"/>
        </w:rPr>
        <w:t xml:space="preserve">pour le mémoire entier) et d’un résumé (150 à 300 mots) signés également par le Professeur référent.  </w:t>
      </w:r>
    </w:p>
    <w:p w:rsidR="004722A4" w:rsidRDefault="004722A4" w:rsidP="004722A4">
      <w:pPr>
        <w:numPr>
          <w:ilvl w:val="0"/>
          <w:numId w:val="1"/>
        </w:numPr>
        <w:shd w:val="clear" w:color="auto" w:fill="FFFFFF"/>
        <w:spacing w:after="0" w:line="330" w:lineRule="atLeast"/>
        <w:ind w:left="0"/>
        <w:rPr>
          <w:rFonts w:ascii="Arial" w:eastAsia="Times New Roman" w:hAnsi="Arial" w:cs="Arial"/>
          <w:color w:val="333333"/>
          <w:sz w:val="18"/>
          <w:szCs w:val="18"/>
          <w:lang w:val="fr-FR"/>
        </w:rPr>
      </w:pPr>
      <w:r>
        <w:rPr>
          <w:rFonts w:ascii="Arial" w:eastAsia="Times New Roman" w:hAnsi="Arial" w:cs="Arial"/>
          <w:color w:val="333333"/>
          <w:sz w:val="18"/>
          <w:szCs w:val="18"/>
          <w:lang w:val="fr-FR"/>
        </w:rPr>
        <w:t>Il est de la responsabilité de l’étudiant de s’assurer que le mémoire soit conforme au Guide du mémoire (Formulaire D) en ce qui concerne le format, le style et toutes les autres normes de présentation du mémoire.</w:t>
      </w:r>
    </w:p>
    <w:p w:rsidR="004722A4" w:rsidRDefault="004722A4" w:rsidP="00422395">
      <w:pPr>
        <w:numPr>
          <w:ilvl w:val="0"/>
          <w:numId w:val="1"/>
        </w:numPr>
        <w:shd w:val="clear" w:color="auto" w:fill="FFFFFF"/>
        <w:spacing w:after="0" w:line="330" w:lineRule="atLeast"/>
        <w:ind w:left="0"/>
        <w:rPr>
          <w:rFonts w:ascii="Arial" w:eastAsia="Times New Roman" w:hAnsi="Arial" w:cs="Arial"/>
          <w:color w:val="333333"/>
          <w:sz w:val="18"/>
          <w:szCs w:val="18"/>
          <w:lang w:val="fr-FR"/>
        </w:rPr>
      </w:pPr>
      <w:r>
        <w:rPr>
          <w:rFonts w:ascii="Arial" w:eastAsia="Times New Roman" w:hAnsi="Arial" w:cs="Arial"/>
          <w:color w:val="333333"/>
          <w:sz w:val="18"/>
          <w:szCs w:val="18"/>
          <w:lang w:val="fr-FR"/>
        </w:rPr>
        <w:t>Après la soutenance, l’étudiant devra incorporer toutes les révisions et modifications exigées par le jury (composé du Professeur référent</w:t>
      </w:r>
      <w:r w:rsidR="00CC2572">
        <w:rPr>
          <w:rFonts w:ascii="Arial" w:eastAsia="Times New Roman" w:hAnsi="Arial" w:cs="Arial"/>
          <w:color w:val="333333"/>
          <w:sz w:val="18"/>
          <w:szCs w:val="18"/>
          <w:lang w:val="fr-FR"/>
        </w:rPr>
        <w:t xml:space="preserve"> et</w:t>
      </w:r>
      <w:r>
        <w:rPr>
          <w:rFonts w:ascii="Arial" w:eastAsia="Times New Roman" w:hAnsi="Arial" w:cs="Arial"/>
          <w:color w:val="333333"/>
          <w:sz w:val="18"/>
          <w:szCs w:val="18"/>
          <w:lang w:val="fr-FR"/>
        </w:rPr>
        <w:t xml:space="preserve"> du Rapporteur) et soumettre une version revue et corrigée à chacun des membres du Jury. Dès l’approbation du Jury, l’étudiant devra soumettre une version corrigée au Département Académique. Une fois le mémoire approuvé par le </w:t>
      </w:r>
      <w:r w:rsidR="00422395">
        <w:rPr>
          <w:rFonts w:ascii="Arial" w:eastAsia="Times New Roman" w:hAnsi="Arial" w:cs="Arial"/>
          <w:color w:val="333333"/>
          <w:sz w:val="18"/>
          <w:szCs w:val="18"/>
          <w:lang w:val="fr-FR"/>
        </w:rPr>
        <w:t>Coordinateur des Mémoires</w:t>
      </w:r>
      <w:bookmarkStart w:id="0" w:name="_GoBack"/>
      <w:bookmarkEnd w:id="0"/>
      <w:r>
        <w:rPr>
          <w:rFonts w:ascii="Arial" w:eastAsia="Times New Roman" w:hAnsi="Arial" w:cs="Arial"/>
          <w:color w:val="333333"/>
          <w:sz w:val="18"/>
          <w:szCs w:val="18"/>
          <w:lang w:val="fr-FR"/>
        </w:rPr>
        <w:t xml:space="preserve">, l’étudiant doit remettre une seule copie reliée (en cuir noir) de la version finale validée et deux copies électroniques au </w:t>
      </w:r>
      <w:r w:rsidR="00CC2572">
        <w:rPr>
          <w:rFonts w:ascii="Arial" w:eastAsia="Times New Roman" w:hAnsi="Arial" w:cs="Arial"/>
          <w:color w:val="333333"/>
          <w:sz w:val="18"/>
          <w:szCs w:val="18"/>
          <w:lang w:val="fr-FR"/>
        </w:rPr>
        <w:t>Département Académique</w:t>
      </w:r>
      <w:r>
        <w:rPr>
          <w:rFonts w:ascii="Arial" w:eastAsia="Times New Roman" w:hAnsi="Arial" w:cs="Arial"/>
          <w:color w:val="333333"/>
          <w:sz w:val="18"/>
          <w:szCs w:val="18"/>
          <w:lang w:val="fr-FR"/>
        </w:rPr>
        <w:t>.</w:t>
      </w:r>
    </w:p>
    <w:p w:rsidR="004722A4" w:rsidRDefault="004722A4" w:rsidP="004722A4">
      <w:pPr>
        <w:numPr>
          <w:ilvl w:val="0"/>
          <w:numId w:val="1"/>
        </w:numPr>
        <w:shd w:val="clear" w:color="auto" w:fill="FFFFFF"/>
        <w:spacing w:after="0" w:line="330" w:lineRule="atLeast"/>
        <w:ind w:left="0"/>
        <w:rPr>
          <w:rFonts w:ascii="Arial" w:eastAsia="Times New Roman" w:hAnsi="Arial" w:cs="Arial"/>
          <w:color w:val="333333"/>
          <w:sz w:val="18"/>
          <w:szCs w:val="18"/>
          <w:lang w:val="fr-FR"/>
        </w:rPr>
      </w:pPr>
      <w:r>
        <w:rPr>
          <w:rFonts w:ascii="Arial" w:eastAsia="Times New Roman" w:hAnsi="Arial" w:cs="Arial"/>
          <w:color w:val="333333"/>
          <w:sz w:val="18"/>
          <w:szCs w:val="18"/>
          <w:lang w:val="fr-FR"/>
        </w:rPr>
        <w:t>Le candidat aura 20 jours ouvrables au maximum pour compléter les modifications exigées par le Jury de soutenance. Faute de quoi, l’étudiant recevra une note d’échec et perdra ses droits de propriété sur le sujet choisi.</w:t>
      </w:r>
    </w:p>
    <w:p w:rsidR="004722A4" w:rsidRDefault="004722A4" w:rsidP="004722A4">
      <w:pPr>
        <w:numPr>
          <w:ilvl w:val="0"/>
          <w:numId w:val="1"/>
        </w:numPr>
        <w:shd w:val="clear" w:color="auto" w:fill="FFFFFF"/>
        <w:spacing w:after="0" w:line="330" w:lineRule="atLeast"/>
        <w:ind w:left="0"/>
        <w:rPr>
          <w:rFonts w:ascii="Arial" w:eastAsia="Times New Roman" w:hAnsi="Arial" w:cs="Arial"/>
          <w:color w:val="333333"/>
          <w:sz w:val="18"/>
          <w:szCs w:val="18"/>
          <w:lang w:val="fr-FR"/>
        </w:rPr>
      </w:pPr>
      <w:r>
        <w:rPr>
          <w:rFonts w:ascii="Arial" w:eastAsia="Times New Roman" w:hAnsi="Arial" w:cs="Arial"/>
          <w:color w:val="333333"/>
          <w:sz w:val="18"/>
          <w:szCs w:val="18"/>
          <w:lang w:val="fr-FR"/>
        </w:rPr>
        <w:t>Les étudiants peuvent s’inscrire en mémoire de master dès la validation de 30 crédits. Ils disposent de trois semestres (Automne/Printemps/Eté) pour préparer et soutenir leur mémoire de MBA. Pour des raisons administratives la note « IP » (In Progress) est donnée à la fin du premier semestre. Ceux qui n’arrivent pas à satisfaire toutes les exigences en une année académique devront renouveler leur inscription (étape 2) et régler à nouveau les frais d’inscription.</w:t>
      </w:r>
    </w:p>
    <w:p w:rsidR="004722A4" w:rsidRPr="00250B74" w:rsidRDefault="004722A4" w:rsidP="00DD1052">
      <w:pPr>
        <w:numPr>
          <w:ilvl w:val="0"/>
          <w:numId w:val="1"/>
        </w:numPr>
        <w:shd w:val="clear" w:color="auto" w:fill="FFFFFF"/>
        <w:spacing w:after="0" w:line="330" w:lineRule="atLeast"/>
        <w:ind w:left="0"/>
        <w:rPr>
          <w:lang w:val="fr-FR"/>
        </w:rPr>
      </w:pPr>
      <w:r w:rsidRPr="00DD1052">
        <w:rPr>
          <w:rFonts w:ascii="Arial" w:eastAsia="Times New Roman" w:hAnsi="Arial" w:cs="Arial"/>
          <w:color w:val="333333"/>
          <w:sz w:val="18"/>
          <w:szCs w:val="18"/>
          <w:lang w:val="fr-FR"/>
        </w:rPr>
        <w:t>L’étudiant est tenu de consulter son courriel Sagesse (E-mail) régulièrement.</w:t>
      </w:r>
    </w:p>
    <w:p w:rsidR="00252730" w:rsidRPr="004722A4" w:rsidRDefault="00252730">
      <w:pPr>
        <w:rPr>
          <w:lang w:val="fr-FR"/>
        </w:rPr>
      </w:pPr>
    </w:p>
    <w:sectPr w:rsidR="00252730" w:rsidRPr="004722A4" w:rsidSect="00D26FD0">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543BE"/>
    <w:multiLevelType w:val="multilevel"/>
    <w:tmpl w:val="038A2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42"/>
    <w:rsid w:val="001149CA"/>
    <w:rsid w:val="00250B74"/>
    <w:rsid w:val="00252730"/>
    <w:rsid w:val="00422395"/>
    <w:rsid w:val="00457B3C"/>
    <w:rsid w:val="004722A4"/>
    <w:rsid w:val="00480E4E"/>
    <w:rsid w:val="00703E42"/>
    <w:rsid w:val="00921E3A"/>
    <w:rsid w:val="00CC2572"/>
    <w:rsid w:val="00CF4C21"/>
    <w:rsid w:val="00D26FD0"/>
    <w:rsid w:val="00DD1052"/>
    <w:rsid w:val="00FD7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 Dagher</dc:creator>
  <cp:lastModifiedBy>Rayan Haykal</cp:lastModifiedBy>
  <cp:revision>5</cp:revision>
  <dcterms:created xsi:type="dcterms:W3CDTF">2016-01-29T11:38:00Z</dcterms:created>
  <dcterms:modified xsi:type="dcterms:W3CDTF">2019-02-05T09:47:00Z</dcterms:modified>
</cp:coreProperties>
</file>